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4A" w:rsidRDefault="00CD3C4A" w:rsidP="00CD3C4A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２２</w:t>
      </w:r>
      <w:r>
        <w:rPr>
          <w:rFonts w:ascii="Century" w:eastAsia="ＭＳ 明朝" w:hAnsi="Century" w:cs="Times New Roman" w:hint="eastAsia"/>
        </w:rPr>
        <w:t>２</w:t>
      </w:r>
    </w:p>
    <w:p w:rsidR="00CD3C4A" w:rsidRPr="002319F7" w:rsidRDefault="00CD3C4A" w:rsidP="00CD3C4A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CD3C4A" w:rsidRPr="002319F7" w:rsidRDefault="00CD3C4A" w:rsidP="00CD3C4A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</w:t>
      </w:r>
      <w:r>
        <w:rPr>
          <w:rFonts w:ascii="Century" w:eastAsia="ＭＳ 明朝" w:hAnsi="Century" w:cs="Times New Roman" w:hint="eastAsia"/>
          <w:b/>
        </w:rPr>
        <w:t>三十</w:t>
      </w:r>
      <w:r>
        <w:rPr>
          <w:rFonts w:ascii="Century" w:eastAsia="ＭＳ 明朝" w:hAnsi="Century" w:cs="Times New Roman" w:hint="eastAsia"/>
          <w:b/>
        </w:rPr>
        <w:t>二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CD3C4A" w:rsidRPr="002319F7" w:rsidRDefault="00CD3C4A" w:rsidP="00CD3C4A">
      <w:pPr>
        <w:jc w:val="center"/>
        <w:rPr>
          <w:rFonts w:ascii="Century" w:eastAsia="ＭＳ 明朝" w:hAnsi="Century" w:cs="Times New Roman"/>
          <w:b/>
        </w:rPr>
      </w:pPr>
    </w:p>
    <w:p w:rsidR="00CD3C4A" w:rsidRPr="00A62D48" w:rsidRDefault="00CD3C4A" w:rsidP="00CD3C4A">
      <w:pPr>
        <w:jc w:val="center"/>
        <w:rPr>
          <w:b/>
          <w:kern w:val="0"/>
        </w:rPr>
      </w:pPr>
      <w:r w:rsidRPr="00CD3C4A">
        <w:rPr>
          <w:rFonts w:hint="eastAsia"/>
          <w:b/>
        </w:rPr>
        <w:t>当初からこの</w:t>
      </w:r>
      <w:r>
        <w:rPr>
          <w:b/>
        </w:rPr>
        <w:t>”</w:t>
      </w:r>
      <w:r w:rsidRPr="00CD3C4A">
        <w:rPr>
          <w:rFonts w:hint="eastAsia"/>
          <w:b/>
        </w:rPr>
        <w:t>As if</w:t>
      </w:r>
      <w:r>
        <w:rPr>
          <w:b/>
        </w:rPr>
        <w:t>”</w:t>
      </w:r>
      <w:r w:rsidRPr="00CD3C4A">
        <w:rPr>
          <w:rFonts w:hint="eastAsia"/>
          <w:b/>
        </w:rPr>
        <w:t xml:space="preserve"> Representation</w:t>
      </w:r>
      <w:r w:rsidRPr="00CD3C4A">
        <w:rPr>
          <w:rFonts w:hint="eastAsia"/>
          <w:b/>
        </w:rPr>
        <w:t>はそれ自体</w:t>
      </w:r>
      <w:r w:rsidRPr="00CD3C4A">
        <w:rPr>
          <w:rFonts w:hint="eastAsia"/>
          <w:b/>
        </w:rPr>
        <w:t>a fiction</w:t>
      </w:r>
      <w:r w:rsidRPr="00CD3C4A">
        <w:rPr>
          <w:rFonts w:hint="eastAsia"/>
          <w:b/>
        </w:rPr>
        <w:t>だった。即ち、</w:t>
      </w:r>
      <w:r>
        <w:rPr>
          <w:b/>
        </w:rPr>
        <w:br/>
      </w:r>
      <w:r w:rsidRPr="00CD3C4A">
        <w:rPr>
          <w:rFonts w:hint="eastAsia"/>
          <w:b/>
        </w:rPr>
        <w:t>代議員がひとたび同意したことは、その者を送り出した有権者達が同意したことであり、四の五の言うことは許されなかった。</w:t>
      </w:r>
    </w:p>
    <w:p w:rsidR="00CD3C4A" w:rsidRPr="00EB5D04" w:rsidRDefault="00CD3C4A" w:rsidP="00CD3C4A">
      <w:pPr>
        <w:jc w:val="center"/>
        <w:rPr>
          <w:b/>
          <w:kern w:val="0"/>
        </w:rPr>
      </w:pPr>
    </w:p>
    <w:p w:rsidR="00CD3C4A" w:rsidRPr="002319F7" w:rsidRDefault="00CD3C4A" w:rsidP="00CD3C4A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20170</w:t>
      </w:r>
      <w:r>
        <w:rPr>
          <w:rFonts w:ascii="Century" w:eastAsia="ＭＳ 明朝" w:hAnsi="Century" w:cs="Times New Roman" w:hint="eastAsia"/>
        </w:rPr>
        <w:t>203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CD3C4A" w:rsidRDefault="00CD3C4A" w:rsidP="00CD3C4A">
      <w:r>
        <w:t xml:space="preserve">　</w:t>
      </w:r>
    </w:p>
    <w:p w:rsidR="00CD3C4A" w:rsidRDefault="00CD3C4A" w:rsidP="00CD3C4A">
      <w:pPr>
        <w:rPr>
          <w:rFonts w:ascii="Century" w:eastAsia="ＭＳ 明朝" w:hAnsi="Century" w:cs="Times New Roman"/>
          <w:b/>
        </w:rPr>
      </w:pPr>
      <w:r>
        <w:rPr>
          <w:rFonts w:hint="eastAsia"/>
        </w:rPr>
        <w:t xml:space="preserve"> </w:t>
      </w:r>
      <w:hyperlink r:id="rId7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Inventing</w:t>
        </w:r>
        <w:r w:rsidRPr="008A3B15">
          <w:rPr>
            <w:rStyle w:val="a7"/>
            <w:rFonts w:ascii="Century" w:eastAsia="ＭＳ 明朝" w:hAnsi="Century" w:cs="Times New Roman"/>
            <w:b/>
          </w:rPr>
          <w:t xml:space="preserve"> the People</w:t>
        </w:r>
      </w:hyperlink>
      <w:r w:rsidRPr="004F41AB">
        <w:rPr>
          <w:rFonts w:ascii="Century" w:eastAsia="ＭＳ 明朝" w:hAnsi="Century" w:cs="Times New Roman" w:hint="eastAsia"/>
          <w:b/>
        </w:rPr>
        <w:t>の</w:t>
      </w:r>
      <w:r w:rsidRPr="00514D44">
        <w:rPr>
          <w:rFonts w:ascii="Century" w:eastAsia="ＭＳ 明朝" w:hAnsi="Century" w:cs="Times New Roman" w:hint="eastAsia"/>
          <w:b/>
        </w:rPr>
        <w:t>半訳作業ファイル</w:t>
      </w:r>
      <w:r w:rsidRPr="00514D44">
        <w:rPr>
          <w:rFonts w:ascii="Century" w:eastAsia="ＭＳ 明朝" w:hAnsi="Century" w:cs="Times New Roman" w:hint="eastAsia"/>
          <w:b/>
        </w:rPr>
        <w:t>wor</w:t>
      </w:r>
      <w:r>
        <w:rPr>
          <w:rFonts w:ascii="Century" w:eastAsia="ＭＳ 明朝" w:hAnsi="Century" w:cs="Times New Roman" w:hint="eastAsia"/>
          <w:b/>
        </w:rPr>
        <w:t>k1</w:t>
      </w:r>
      <w:r>
        <w:rPr>
          <w:rFonts w:ascii="Century" w:eastAsia="ＭＳ 明朝" w:hAnsi="Century" w:cs="Times New Roman" w:hint="eastAsia"/>
          <w:b/>
        </w:rPr>
        <w:t>2</w:t>
      </w:r>
      <w:r w:rsidRPr="004F41AB">
        <w:rPr>
          <w:rFonts w:ascii="Century" w:eastAsia="ＭＳ 明朝" w:hAnsi="Century" w:cs="Times New Roman" w:hint="eastAsia"/>
          <w:b/>
        </w:rPr>
        <w:t>を</w:t>
      </w:r>
      <w:hyperlink r:id="rId8" w:history="1">
        <w:r w:rsidRPr="00514D44">
          <w:rPr>
            <w:rStyle w:val="a7"/>
            <w:rFonts w:ascii="Century" w:eastAsia="ＭＳ 明朝" w:hAnsi="Century" w:cs="Times New Roman" w:hint="eastAsia"/>
            <w:b/>
          </w:rPr>
          <w:t>和英混訳</w:t>
        </w:r>
      </w:hyperlink>
      <w:r>
        <w:rPr>
          <w:rFonts w:ascii="Century" w:eastAsia="ＭＳ 明朝" w:hAnsi="Century" w:cs="Times New Roman" w:hint="eastAsia"/>
          <w:b/>
        </w:rPr>
        <w:t>のコーナーにアップした。</w:t>
      </w:r>
    </w:p>
    <w:p w:rsidR="00CD3C4A" w:rsidRPr="00247B37" w:rsidRDefault="00CD3C4A" w:rsidP="00CD3C4A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CD3C4A">
        <w:rPr>
          <w:rStyle w:val="a7"/>
          <w:noProof/>
        </w:rPr>
        <w:t>2</w:t>
      </w:r>
      <w:r w:rsidRPr="00CD3C4A">
        <w:rPr>
          <w:rStyle w:val="a7"/>
          <w:rFonts w:hint="eastAsia"/>
          <w:noProof/>
        </w:rPr>
        <w:t>．</w:t>
      </w:r>
      <w:r w:rsidRPr="00CD3C4A">
        <w:rPr>
          <w:rStyle w:val="a7"/>
          <w:noProof/>
        </w:rPr>
        <w:t>The Enigma of Representation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_Toc473881028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27</w:t>
      </w:r>
      <w:r>
        <w:rPr>
          <w:noProof/>
          <w:webHidden/>
        </w:rPr>
        <w:fldChar w:fldCharType="end"/>
      </w:r>
      <w:r>
        <w:rPr>
          <w:noProof/>
          <w:webHidden/>
        </w:rPr>
        <w:t>-28</w:t>
      </w:r>
    </w:p>
    <w:p w:rsidR="00CD3C4A" w:rsidRDefault="00CD3C4A" w:rsidP="00CD3C4A">
      <w:r>
        <w:rPr>
          <w:rFonts w:ascii="Century" w:eastAsia="ＭＳ 明朝" w:hAnsi="Century" w:cs="Times New Roman"/>
        </w:rPr>
        <w:t>今週は、</w:t>
      </w:r>
      <w:r>
        <w:rPr>
          <w:rFonts w:ascii="Century" w:eastAsia="ＭＳ 明朝" w:hAnsi="Century" w:cs="Times New Roman"/>
        </w:rPr>
        <w:t>この頁を半訳した。</w:t>
      </w:r>
    </w:p>
    <w:p w:rsidR="00BD55CE" w:rsidRDefault="00CD3C4A">
      <w:r>
        <w:t xml:space="preserve">　注目は</w:t>
      </w:r>
      <w:r>
        <w:t>28</w:t>
      </w:r>
      <w:r>
        <w:t>頁の</w:t>
      </w:r>
      <w:r w:rsidR="005024FF">
        <w:t>以下の部分</w:t>
      </w:r>
      <w:r>
        <w:t>：</w:t>
      </w:r>
    </w:p>
    <w:p w:rsidR="00CD3C4A" w:rsidRDefault="00CD3C4A"/>
    <w:p w:rsidR="00CD3C4A" w:rsidRDefault="00CD3C4A">
      <w:r>
        <w:t>“</w:t>
      </w:r>
      <w:r>
        <w:t>As if</w:t>
      </w:r>
      <w:r>
        <w:t>”</w:t>
      </w:r>
      <w:r>
        <w:t xml:space="preserve"> Representation from the beginning was itself a fiction. If the representative consented, his constituents had to make believe that they had done so.</w:t>
      </w:r>
    </w:p>
    <w:p w:rsidR="00CD3C4A" w:rsidRDefault="00CD3C4A"/>
    <w:p w:rsidR="00CD3C4A" w:rsidRDefault="00CD3C4A" w:rsidP="00CD3C4A">
      <w:r>
        <w:rPr>
          <w:rFonts w:hint="eastAsia"/>
        </w:rPr>
        <w:t>当初からこの</w:t>
      </w:r>
      <w:r w:rsidR="00BC354E">
        <w:t>”</w:t>
      </w:r>
      <w:bookmarkStart w:id="0" w:name="_GoBack"/>
      <w:bookmarkEnd w:id="0"/>
      <w:r>
        <w:rPr>
          <w:rFonts w:hint="eastAsia"/>
        </w:rPr>
        <w:t>As if</w:t>
      </w:r>
      <w:r w:rsidR="00BC354E">
        <w:t>”</w:t>
      </w:r>
      <w:r>
        <w:rPr>
          <w:rFonts w:hint="eastAsia"/>
        </w:rPr>
        <w:t xml:space="preserve"> Representation</w:t>
      </w:r>
      <w:r>
        <w:rPr>
          <w:rFonts w:hint="eastAsia"/>
        </w:rPr>
        <w:t>はそれ自体</w:t>
      </w:r>
      <w:r>
        <w:rPr>
          <w:rFonts w:hint="eastAsia"/>
        </w:rPr>
        <w:t>a fiction</w:t>
      </w:r>
      <w:r>
        <w:rPr>
          <w:rFonts w:hint="eastAsia"/>
        </w:rPr>
        <w:t>だったのだ。即ち、代議員がひとたび同意したことは、その者を送り出した有権者達が同意したことであり、四の五の言うことは許されなかった。</w:t>
      </w:r>
    </w:p>
    <w:p w:rsidR="00CD3C4A" w:rsidRDefault="00CD3C4A" w:rsidP="00CD3C4A"/>
    <w:p w:rsidR="00CD3C4A" w:rsidRDefault="00CD3C4A" w:rsidP="00CD3C4A">
      <w:r>
        <w:t xml:space="preserve">　</w:t>
      </w:r>
      <w:r w:rsidRPr="00CD3C4A">
        <w:rPr>
          <w:b/>
        </w:rPr>
        <w:t>さて、この勉強会を会社の会議室で行うのも二月</w:t>
      </w:r>
      <w:r w:rsidR="005024FF">
        <w:rPr>
          <w:b/>
        </w:rPr>
        <w:t>末</w:t>
      </w:r>
      <w:r w:rsidRPr="00CD3C4A">
        <w:rPr>
          <w:b/>
        </w:rPr>
        <w:t>三月</w:t>
      </w:r>
      <w:r w:rsidR="005024FF">
        <w:rPr>
          <w:b/>
        </w:rPr>
        <w:t>末</w:t>
      </w:r>
      <w:r w:rsidRPr="00CD3C4A">
        <w:rPr>
          <w:b/>
        </w:rPr>
        <w:t>の二回を残すのみとなった</w:t>
      </w:r>
      <w:r>
        <w:t>。</w:t>
      </w:r>
      <w:r w:rsidR="009C3599">
        <w:t>35</w:t>
      </w:r>
      <w:r w:rsidR="009C3599">
        <w:t>年間の会社生活に私はこの三月末でピリオドを打つ。</w:t>
      </w:r>
    </w:p>
    <w:p w:rsidR="009C3599" w:rsidRDefault="009C3599" w:rsidP="00CD3C4A">
      <w:r>
        <w:t xml:space="preserve">　</w:t>
      </w:r>
      <w:r w:rsidR="005024FF">
        <w:t>しかし勉強会は続ける。</w:t>
      </w:r>
      <w:r>
        <w:t>四月は準備に当てて、</w:t>
      </w:r>
      <w:r>
        <w:t>GW</w:t>
      </w:r>
      <w:r>
        <w:t>明けには何らかの形（もしかしたらネット上でのみ？）で勉強会を再開するつもりだ。</w:t>
      </w:r>
    </w:p>
    <w:p w:rsidR="009C3599" w:rsidRDefault="009C3599" w:rsidP="00CD3C4A">
      <w:r>
        <w:t xml:space="preserve">　ほぼ毎週発行している当記事の、引き続き乃至新規にメール配信を希望される方は、</w:t>
      </w:r>
      <w:r w:rsidR="005024FF">
        <w:t>私宛に件名を「配信希望」として</w:t>
      </w:r>
      <w:r>
        <w:t>メールを頂けると有り難い。準備でき次第、毎週このシリーズお送りします。</w:t>
      </w:r>
    </w:p>
    <w:p w:rsidR="009C3599" w:rsidRDefault="009C3599" w:rsidP="00CD3C4A"/>
    <w:p w:rsidR="009C3599" w:rsidRPr="009C3599" w:rsidRDefault="009C3599" w:rsidP="009C3599">
      <w:pPr>
        <w:jc w:val="right"/>
        <w:rPr>
          <w:rFonts w:hint="eastAsia"/>
        </w:rPr>
      </w:pPr>
      <w:r>
        <w:t>今週は以上。来週も請うご期待。</w:t>
      </w:r>
    </w:p>
    <w:sectPr w:rsidR="009C3599" w:rsidRPr="009C359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01" w:rsidRDefault="00107201" w:rsidP="00CD3C4A">
      <w:r>
        <w:separator/>
      </w:r>
    </w:p>
  </w:endnote>
  <w:endnote w:type="continuationSeparator" w:id="0">
    <w:p w:rsidR="00107201" w:rsidRDefault="00107201" w:rsidP="00CD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12333"/>
      <w:docPartObj>
        <w:docPartGallery w:val="Page Numbers (Bottom of Page)"/>
        <w:docPartUnique/>
      </w:docPartObj>
    </w:sdtPr>
    <w:sdtContent>
      <w:p w:rsidR="009C3599" w:rsidRDefault="009C3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4E" w:rsidRPr="00BC354E">
          <w:rPr>
            <w:noProof/>
            <w:lang w:val="ja-JP"/>
          </w:rPr>
          <w:t>1</w:t>
        </w:r>
        <w:r>
          <w:fldChar w:fldCharType="end"/>
        </w:r>
      </w:p>
    </w:sdtContent>
  </w:sdt>
  <w:p w:rsidR="009C3599" w:rsidRDefault="009C3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01" w:rsidRDefault="00107201" w:rsidP="00CD3C4A">
      <w:r>
        <w:separator/>
      </w:r>
    </w:p>
  </w:footnote>
  <w:footnote w:type="continuationSeparator" w:id="0">
    <w:p w:rsidR="00107201" w:rsidRDefault="00107201" w:rsidP="00CD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A6"/>
    <w:rsid w:val="00107201"/>
    <w:rsid w:val="003F6EA6"/>
    <w:rsid w:val="005024FF"/>
    <w:rsid w:val="005E5CE4"/>
    <w:rsid w:val="009C3599"/>
    <w:rsid w:val="00BC354E"/>
    <w:rsid w:val="00BD55CE"/>
    <w:rsid w:val="00C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0F409-42E2-42D0-A473-3941D40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C4A"/>
  </w:style>
  <w:style w:type="paragraph" w:styleId="a5">
    <w:name w:val="footer"/>
    <w:basedOn w:val="a"/>
    <w:link w:val="a6"/>
    <w:uiPriority w:val="99"/>
    <w:unhideWhenUsed/>
    <w:rsid w:val="00CD3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C4A"/>
  </w:style>
  <w:style w:type="character" w:styleId="a7">
    <w:name w:val="Hyperlink"/>
    <w:basedOn w:val="a0"/>
    <w:uiPriority w:val="99"/>
    <w:unhideWhenUsed/>
    <w:rsid w:val="00CD3C4A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CD3C4A"/>
    <w:pPr>
      <w:widowControl/>
      <w:ind w:firstLine="360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unhideWhenUsed/>
    <w:rsid w:val="00CD3C4A"/>
    <w:pPr>
      <w:widowControl/>
      <w:ind w:leftChars="100" w:left="220" w:firstLine="36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D3C4A"/>
    <w:pPr>
      <w:widowControl/>
      <w:ind w:leftChars="200" w:left="440" w:firstLine="36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WaEi%20KonYaku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Inventing-People-Popular-Sovereignty-England/dp/0393306232/ref=sr_1_1?ie=UTF8&amp;qid=1477553338&amp;sr=8-1&amp;keywords=Inventing+the+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4</cp:revision>
  <dcterms:created xsi:type="dcterms:W3CDTF">2017-02-03T01:23:00Z</dcterms:created>
  <dcterms:modified xsi:type="dcterms:W3CDTF">2017-02-03T01:54:00Z</dcterms:modified>
</cp:coreProperties>
</file>